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EE0" w:rsidRDefault="00DF3A7F" w:rsidP="00D331E9">
      <w:pPr>
        <w:rPr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55245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4EE0" w:rsidRDefault="006F3DF1" w:rsidP="0073751C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T.P. </w:t>
                            </w:r>
                            <w:r w:rsidR="00605F2C">
                              <w:rPr>
                                <w:color w:val="000000" w:themeColor="text1"/>
                                <w:sz w:val="56"/>
                                <w:szCs w:val="56"/>
                                <w:lang w:val="fr-FR"/>
                              </w:rPr>
                              <w:t>Moteur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0;margin-top:0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" fillcolor="#bdd6ee [1300]" strokecolor="#1f4d78 [1604]" strokeweight="1pt">
                <v:path arrowok="t"/>
                <v:textbox>
                  <w:txbxContent>
                    <w:p w:rsidR="008B4EE0" w:rsidRDefault="006F3DF1" w:rsidP="0073751C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</w:rPr>
                        <w:t xml:space="preserve">T.P. </w:t>
                      </w:r>
                      <w:r w:rsidR="00605F2C">
                        <w:rPr>
                          <w:color w:val="000000" w:themeColor="text1"/>
                          <w:sz w:val="56"/>
                          <w:szCs w:val="56"/>
                          <w:lang w:val="fr-FR"/>
                        </w:rPr>
                        <w:t>Moteur</w:t>
                      </w:r>
                    </w:p>
                  </w:txbxContent>
                </v:textbox>
              </v:rect>
            </w:pict>
          </mc:Fallback>
        </mc:AlternateContent>
      </w:r>
    </w:p>
    <w:p w:rsidR="008B4EE0" w:rsidRDefault="008B4EE0" w:rsidP="00D331E9">
      <w:pPr>
        <w:rPr>
          <w:lang w:val="fr-FR"/>
        </w:rPr>
      </w:pPr>
    </w:p>
    <w:p w:rsidR="008B4EE0" w:rsidRPr="004B6518" w:rsidRDefault="008B4EE0" w:rsidP="00D331E9">
      <w:pPr>
        <w:rPr>
          <w:b/>
          <w:bCs/>
          <w:sz w:val="24"/>
          <w:szCs w:val="24"/>
          <w:lang w:val="fr-FR"/>
        </w:rPr>
      </w:pPr>
    </w:p>
    <w:p w:rsidR="00A34E4A" w:rsidRPr="004B6518" w:rsidRDefault="007B6E68" w:rsidP="00B8225B">
      <w:pPr>
        <w:jc w:val="both"/>
        <w:rPr>
          <w:rFonts w:ascii="Arial" w:hAnsi="Arial" w:cs="Arial"/>
          <w:sz w:val="24"/>
          <w:szCs w:val="24"/>
          <w:lang w:val="fr-FR"/>
        </w:rPr>
      </w:pPr>
      <w:r w:rsidRPr="004B6518">
        <w:rPr>
          <w:rFonts w:ascii="Arial" w:hAnsi="Arial" w:cs="Arial"/>
          <w:sz w:val="24"/>
          <w:szCs w:val="24"/>
          <w:lang w:val="fr-FR"/>
        </w:rPr>
        <w:t>Pour achever ce T.P., il est préférable de suivre la démarche suivante :</w:t>
      </w:r>
    </w:p>
    <w:p w:rsidR="00437147" w:rsidRPr="004B6518" w:rsidRDefault="007B6E68" w:rsidP="00B8225B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4B6518">
        <w:rPr>
          <w:rFonts w:ascii="Arial" w:hAnsi="Arial" w:cs="Arial"/>
          <w:sz w:val="24"/>
          <w:szCs w:val="24"/>
          <w:lang w:val="fr-FR"/>
        </w:rPr>
        <w:t xml:space="preserve">Identification de tous les systèmes </w:t>
      </w:r>
      <w:r w:rsidR="0073751C" w:rsidRPr="004B6518">
        <w:rPr>
          <w:rFonts w:ascii="Arial" w:hAnsi="Arial" w:cs="Arial"/>
          <w:sz w:val="24"/>
          <w:szCs w:val="24"/>
          <w:lang w:val="fr-FR"/>
        </w:rPr>
        <w:t>du</w:t>
      </w:r>
      <w:r w:rsidRPr="004B6518">
        <w:rPr>
          <w:rFonts w:ascii="Arial" w:hAnsi="Arial" w:cs="Arial"/>
          <w:sz w:val="24"/>
          <w:szCs w:val="24"/>
          <w:lang w:val="fr-FR"/>
        </w:rPr>
        <w:t xml:space="preserve"> </w:t>
      </w:r>
      <w:r w:rsidR="0073751C" w:rsidRPr="004B6518">
        <w:rPr>
          <w:rFonts w:ascii="Arial" w:hAnsi="Arial" w:cs="Arial"/>
          <w:sz w:val="24"/>
          <w:szCs w:val="24"/>
          <w:lang w:val="fr-FR"/>
        </w:rPr>
        <w:t>moteur</w:t>
      </w:r>
      <w:r w:rsidRPr="004B6518">
        <w:rPr>
          <w:rFonts w:ascii="Arial" w:hAnsi="Arial" w:cs="Arial"/>
          <w:sz w:val="24"/>
          <w:szCs w:val="24"/>
          <w:lang w:val="fr-FR"/>
        </w:rPr>
        <w:t> ;</w:t>
      </w:r>
    </w:p>
    <w:p w:rsidR="00AE6DBE" w:rsidRPr="004B6518" w:rsidRDefault="00AE6DBE" w:rsidP="00B8225B">
      <w:pPr>
        <w:pStyle w:val="ListParagraph"/>
        <w:jc w:val="both"/>
        <w:rPr>
          <w:rFonts w:ascii="Arial" w:hAnsi="Arial" w:cs="Arial"/>
          <w:sz w:val="24"/>
          <w:szCs w:val="24"/>
          <w:lang w:val="fr-FR"/>
        </w:rPr>
      </w:pPr>
    </w:p>
    <w:p w:rsidR="000E5EB3" w:rsidRPr="004B6518" w:rsidRDefault="00FC0E7F" w:rsidP="00B8225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 xml:space="preserve">Travaux sur le système de </w:t>
      </w:r>
      <w:r w:rsidR="000E5EB3" w:rsidRPr="004B6518">
        <w:rPr>
          <w:rFonts w:ascii="Arial" w:hAnsi="Arial" w:cs="Arial"/>
          <w:sz w:val="24"/>
          <w:szCs w:val="24"/>
          <w:lang w:val="fr-FR" w:eastAsia="fr-FR"/>
        </w:rPr>
        <w:t>Graissage du moteur</w:t>
      </w:r>
    </w:p>
    <w:p w:rsidR="000E5EB3" w:rsidRPr="004B6518" w:rsidRDefault="000E5EB3" w:rsidP="00B8225B">
      <w:pPr>
        <w:numPr>
          <w:ilvl w:val="0"/>
          <w:numId w:val="36"/>
        </w:numPr>
        <w:spacing w:after="0" w:line="240" w:lineRule="auto"/>
        <w:ind w:firstLine="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Désassembler la pompe à l'huile</w:t>
      </w:r>
    </w:p>
    <w:p w:rsidR="000E5EB3" w:rsidRPr="00B8225B" w:rsidRDefault="000E5EB3" w:rsidP="00B8225B">
      <w:pPr>
        <w:numPr>
          <w:ilvl w:val="0"/>
          <w:numId w:val="36"/>
        </w:numPr>
        <w:spacing w:after="0" w:line="240" w:lineRule="auto"/>
        <w:ind w:left="360" w:firstLine="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B8225B">
        <w:rPr>
          <w:rFonts w:ascii="Arial" w:hAnsi="Arial" w:cs="Arial"/>
          <w:sz w:val="24"/>
          <w:szCs w:val="24"/>
          <w:lang w:val="fr-FR" w:eastAsia="fr-FR"/>
        </w:rPr>
        <w:t xml:space="preserve">Mesurer la tolérance entre les engrenages et les boîtes, le jeu du profil de dent, le jeu vertical </w:t>
      </w:r>
      <w:r w:rsidR="00FC0E7F" w:rsidRPr="00B8225B">
        <w:rPr>
          <w:rFonts w:ascii="Arial" w:hAnsi="Arial" w:cs="Arial"/>
          <w:sz w:val="24"/>
          <w:szCs w:val="24"/>
          <w:lang w:val="fr-FR" w:eastAsia="fr-FR"/>
        </w:rPr>
        <w:t xml:space="preserve">      </w:t>
      </w:r>
      <w:r w:rsidRPr="00B8225B">
        <w:rPr>
          <w:rFonts w:ascii="Arial" w:hAnsi="Arial" w:cs="Arial"/>
          <w:sz w:val="24"/>
          <w:szCs w:val="24"/>
          <w:lang w:val="fr-FR" w:eastAsia="fr-FR"/>
        </w:rPr>
        <w:t>des engrenages</w:t>
      </w:r>
    </w:p>
    <w:p w:rsidR="000E5EB3" w:rsidRPr="004B6518" w:rsidRDefault="000E5EB3" w:rsidP="00B8225B">
      <w:pPr>
        <w:numPr>
          <w:ilvl w:val="0"/>
          <w:numId w:val="36"/>
        </w:numPr>
        <w:spacing w:after="0" w:line="240" w:lineRule="auto"/>
        <w:ind w:firstLine="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Assembler la pompe à l'huile</w:t>
      </w:r>
    </w:p>
    <w:p w:rsidR="000E5EB3" w:rsidRPr="004B6518" w:rsidRDefault="000E5EB3" w:rsidP="00B8225B">
      <w:pPr>
        <w:numPr>
          <w:ilvl w:val="0"/>
          <w:numId w:val="36"/>
        </w:numPr>
        <w:spacing w:after="0" w:line="240" w:lineRule="auto"/>
        <w:ind w:firstLine="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Soupape  de surpression (fonctionnement)</w:t>
      </w:r>
    </w:p>
    <w:p w:rsidR="000E5EB3" w:rsidRPr="004B6518" w:rsidRDefault="000E5EB3" w:rsidP="00B8225B">
      <w:pPr>
        <w:numPr>
          <w:ilvl w:val="0"/>
          <w:numId w:val="36"/>
        </w:numPr>
        <w:spacing w:after="0" w:line="240" w:lineRule="auto"/>
        <w:ind w:firstLine="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Fonctionnement de la pompe à l'huile</w:t>
      </w:r>
    </w:p>
    <w:p w:rsidR="000E5EB3" w:rsidRPr="004B6518" w:rsidRDefault="000E5EB3" w:rsidP="00B8225B">
      <w:pPr>
        <w:numPr>
          <w:ilvl w:val="0"/>
          <w:numId w:val="36"/>
        </w:numPr>
        <w:spacing w:after="0" w:line="240" w:lineRule="auto"/>
        <w:ind w:firstLine="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Monter et contrôler le radiateur de l'huile</w:t>
      </w:r>
    </w:p>
    <w:p w:rsidR="000E5EB3" w:rsidRPr="004B6518" w:rsidRDefault="000E5EB3" w:rsidP="00B8225B">
      <w:pPr>
        <w:numPr>
          <w:ilvl w:val="0"/>
          <w:numId w:val="36"/>
        </w:numPr>
        <w:spacing w:after="0" w:line="240" w:lineRule="auto"/>
        <w:ind w:firstLine="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Contrôler le fonctionnement des soupapes de pression et de débordement</w:t>
      </w:r>
    </w:p>
    <w:p w:rsidR="003D798F" w:rsidRPr="00B8225B" w:rsidRDefault="000E5EB3" w:rsidP="00B8225B">
      <w:pPr>
        <w:numPr>
          <w:ilvl w:val="0"/>
          <w:numId w:val="36"/>
        </w:numPr>
        <w:spacing w:after="0" w:line="240" w:lineRule="auto"/>
        <w:ind w:left="360" w:firstLine="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B8225B">
        <w:rPr>
          <w:rFonts w:ascii="Arial" w:hAnsi="Arial" w:cs="Arial"/>
          <w:sz w:val="24"/>
          <w:szCs w:val="24"/>
          <w:lang w:val="fr-FR" w:eastAsia="fr-FR"/>
        </w:rPr>
        <w:t xml:space="preserve">Monter l'interrupteur de pression de l'huile ou l'installation pour l'indication de la pression de </w:t>
      </w:r>
      <w:r w:rsidR="00FC0E7F" w:rsidRPr="00B8225B">
        <w:rPr>
          <w:rFonts w:ascii="Arial" w:hAnsi="Arial" w:cs="Arial"/>
          <w:sz w:val="24"/>
          <w:szCs w:val="24"/>
          <w:lang w:val="fr-FR" w:eastAsia="fr-FR"/>
        </w:rPr>
        <w:t xml:space="preserve">      </w:t>
      </w:r>
      <w:r w:rsidRPr="00B8225B">
        <w:rPr>
          <w:rFonts w:ascii="Arial" w:hAnsi="Arial" w:cs="Arial"/>
          <w:sz w:val="24"/>
          <w:szCs w:val="24"/>
          <w:lang w:val="fr-FR" w:eastAsia="fr-FR"/>
        </w:rPr>
        <w:t>l'huile.</w:t>
      </w:r>
    </w:p>
    <w:p w:rsidR="00FC0E7F" w:rsidRPr="004B6518" w:rsidRDefault="008E5802" w:rsidP="00B8225B">
      <w:pPr>
        <w:pStyle w:val="ListParagraph"/>
        <w:numPr>
          <w:ilvl w:val="0"/>
          <w:numId w:val="36"/>
        </w:numPr>
        <w:tabs>
          <w:tab w:val="clear" w:pos="417"/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/>
          <w:sz w:val="24"/>
          <w:szCs w:val="24"/>
          <w:lang w:val="fr-FR"/>
        </w:rPr>
        <w:t>Contrôler et entretenir le système de graissage.</w:t>
      </w:r>
    </w:p>
    <w:p w:rsidR="008E5802" w:rsidRPr="004B6518" w:rsidRDefault="008E5802" w:rsidP="00B8225B">
      <w:pPr>
        <w:pStyle w:val="Heading1"/>
        <w:numPr>
          <w:ilvl w:val="0"/>
          <w:numId w:val="40"/>
        </w:numPr>
        <w:tabs>
          <w:tab w:val="left" w:pos="990"/>
        </w:tabs>
        <w:ind w:left="339" w:firstLine="381"/>
        <w:jc w:val="both"/>
        <w:rPr>
          <w:rFonts w:ascii="Arial" w:hAnsi="Arial"/>
          <w:b w:val="0"/>
          <w:bCs w:val="0"/>
          <w:noProof w:val="0"/>
          <w:sz w:val="24"/>
          <w:szCs w:val="24"/>
          <w:lang w:val="fr-FR"/>
        </w:rPr>
      </w:pPr>
      <w:r w:rsidRPr="004B6518">
        <w:rPr>
          <w:rFonts w:ascii="Arial" w:hAnsi="Arial"/>
          <w:b w:val="0"/>
          <w:bCs w:val="0"/>
          <w:noProof w:val="0"/>
          <w:sz w:val="24"/>
          <w:szCs w:val="24"/>
          <w:lang w:val="fr-FR"/>
        </w:rPr>
        <w:t xml:space="preserve">Contrôle du niveau d'huile du moteur </w:t>
      </w:r>
    </w:p>
    <w:p w:rsidR="008E5802" w:rsidRPr="004B6518" w:rsidRDefault="008E5802" w:rsidP="00B8225B">
      <w:pPr>
        <w:pStyle w:val="Heading1"/>
        <w:numPr>
          <w:ilvl w:val="0"/>
          <w:numId w:val="40"/>
        </w:numPr>
        <w:tabs>
          <w:tab w:val="left" w:pos="990"/>
        </w:tabs>
        <w:ind w:left="339" w:firstLine="381"/>
        <w:jc w:val="both"/>
        <w:rPr>
          <w:rFonts w:ascii="Arial" w:hAnsi="Arial"/>
          <w:b w:val="0"/>
          <w:bCs w:val="0"/>
          <w:noProof w:val="0"/>
          <w:sz w:val="24"/>
          <w:szCs w:val="24"/>
          <w:lang w:val="fr-FR"/>
        </w:rPr>
      </w:pPr>
      <w:r w:rsidRPr="004B6518">
        <w:rPr>
          <w:rFonts w:ascii="Arial" w:hAnsi="Arial"/>
          <w:b w:val="0"/>
          <w:bCs w:val="0"/>
          <w:noProof w:val="0"/>
          <w:sz w:val="24"/>
          <w:szCs w:val="24"/>
          <w:lang w:val="fr-FR"/>
        </w:rPr>
        <w:t xml:space="preserve">Vidange d'huile de moteur </w:t>
      </w:r>
    </w:p>
    <w:p w:rsidR="008E5802" w:rsidRPr="004B6518" w:rsidRDefault="008E5802" w:rsidP="00B8225B">
      <w:pPr>
        <w:pStyle w:val="Heading1"/>
        <w:numPr>
          <w:ilvl w:val="0"/>
          <w:numId w:val="40"/>
        </w:numPr>
        <w:tabs>
          <w:tab w:val="left" w:pos="990"/>
        </w:tabs>
        <w:ind w:left="339" w:firstLine="381"/>
        <w:jc w:val="both"/>
        <w:rPr>
          <w:rFonts w:ascii="Arial" w:hAnsi="Arial"/>
          <w:b w:val="0"/>
          <w:bCs w:val="0"/>
          <w:noProof w:val="0"/>
          <w:sz w:val="24"/>
          <w:szCs w:val="24"/>
          <w:lang w:val="fr-FR"/>
        </w:rPr>
      </w:pPr>
      <w:r w:rsidRPr="004B6518">
        <w:rPr>
          <w:rFonts w:ascii="Arial" w:hAnsi="Arial"/>
          <w:b w:val="0"/>
          <w:bCs w:val="0"/>
          <w:noProof w:val="0"/>
          <w:sz w:val="24"/>
          <w:szCs w:val="24"/>
          <w:lang w:val="fr-FR"/>
        </w:rPr>
        <w:t xml:space="preserve">Exécution avec équipement d'aspiration : Aspirer l'huile de moteur </w:t>
      </w:r>
    </w:p>
    <w:p w:rsidR="008E5802" w:rsidRPr="004B6518" w:rsidRDefault="008E5802" w:rsidP="00B8225B">
      <w:pPr>
        <w:pStyle w:val="Heading1"/>
        <w:numPr>
          <w:ilvl w:val="0"/>
          <w:numId w:val="40"/>
        </w:numPr>
        <w:tabs>
          <w:tab w:val="left" w:pos="990"/>
        </w:tabs>
        <w:ind w:left="339" w:firstLine="381"/>
        <w:jc w:val="both"/>
        <w:rPr>
          <w:rFonts w:ascii="Arial" w:hAnsi="Arial"/>
          <w:b w:val="0"/>
          <w:bCs w:val="0"/>
          <w:noProof w:val="0"/>
          <w:sz w:val="24"/>
          <w:szCs w:val="24"/>
          <w:lang w:val="fr-FR"/>
        </w:rPr>
      </w:pPr>
      <w:r w:rsidRPr="004B6518">
        <w:rPr>
          <w:rFonts w:ascii="Arial" w:hAnsi="Arial"/>
          <w:b w:val="0"/>
          <w:bCs w:val="0"/>
          <w:noProof w:val="0"/>
          <w:sz w:val="24"/>
          <w:szCs w:val="24"/>
          <w:lang w:val="fr-FR"/>
        </w:rPr>
        <w:t xml:space="preserve">Remplacement du filtre </w:t>
      </w:r>
      <w:r w:rsidRPr="004B6518">
        <w:rPr>
          <w:rFonts w:ascii="Arial" w:hAnsi="Arial" w:hint="eastAsia"/>
          <w:b w:val="0"/>
          <w:bCs w:val="0"/>
          <w:noProof w:val="0"/>
          <w:sz w:val="24"/>
          <w:szCs w:val="24"/>
          <w:lang w:val="fr-FR"/>
        </w:rPr>
        <w:t>à</w:t>
      </w:r>
      <w:r w:rsidRPr="004B6518">
        <w:rPr>
          <w:rFonts w:ascii="Arial" w:hAnsi="Arial"/>
          <w:b w:val="0"/>
          <w:bCs w:val="0"/>
          <w:noProof w:val="0"/>
          <w:sz w:val="24"/>
          <w:szCs w:val="24"/>
          <w:lang w:val="fr-FR"/>
        </w:rPr>
        <w:t xml:space="preserve"> huile du moteur</w:t>
      </w:r>
    </w:p>
    <w:p w:rsidR="008E5802" w:rsidRPr="004B6518" w:rsidRDefault="008E5802" w:rsidP="00B8225B">
      <w:pPr>
        <w:pStyle w:val="ListParagraph"/>
        <w:numPr>
          <w:ilvl w:val="0"/>
          <w:numId w:val="36"/>
        </w:numPr>
        <w:tabs>
          <w:tab w:val="left" w:pos="990"/>
        </w:tabs>
        <w:spacing w:after="0" w:line="240" w:lineRule="auto"/>
        <w:ind w:firstLine="381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/>
          <w:sz w:val="24"/>
          <w:szCs w:val="24"/>
          <w:lang w:val="fr-FR"/>
        </w:rPr>
        <w:t>Remplir d'huile de moteur</w:t>
      </w:r>
    </w:p>
    <w:p w:rsidR="000E5EB3" w:rsidRPr="004B6518" w:rsidRDefault="000E5EB3" w:rsidP="00B8225B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A15D00" w:rsidRPr="004B6518" w:rsidRDefault="000E5EB3" w:rsidP="00B8225B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Travaux sur le système de refroidissement</w:t>
      </w:r>
    </w:p>
    <w:p w:rsidR="00A15D00" w:rsidRPr="004B6518" w:rsidRDefault="000E5EB3" w:rsidP="00B8225B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Contrôler le système de refroidissement</w:t>
      </w:r>
      <w:r w:rsidRPr="004B6518">
        <w:rPr>
          <w:rFonts w:ascii="Arial" w:hAnsi="Arial"/>
          <w:sz w:val="24"/>
          <w:szCs w:val="24"/>
          <w:lang w:val="fr-FR"/>
        </w:rPr>
        <w:t>.</w:t>
      </w:r>
    </w:p>
    <w:p w:rsidR="000E5EB3" w:rsidRPr="004B6518" w:rsidRDefault="000E5EB3" w:rsidP="00B8225B">
      <w:pPr>
        <w:numPr>
          <w:ilvl w:val="0"/>
          <w:numId w:val="30"/>
        </w:numPr>
        <w:tabs>
          <w:tab w:val="left" w:pos="990"/>
        </w:tabs>
        <w:spacing w:after="0" w:line="240" w:lineRule="auto"/>
        <w:ind w:firstLine="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Vérifier l’étanchéité</w:t>
      </w:r>
    </w:p>
    <w:p w:rsidR="000E5EB3" w:rsidRPr="004B6518" w:rsidRDefault="000E5EB3" w:rsidP="00B8225B">
      <w:pPr>
        <w:numPr>
          <w:ilvl w:val="0"/>
          <w:numId w:val="30"/>
        </w:numPr>
        <w:tabs>
          <w:tab w:val="left" w:pos="990"/>
        </w:tabs>
        <w:spacing w:after="0" w:line="240" w:lineRule="auto"/>
        <w:ind w:firstLine="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Vérifier l’état de refroidissement</w:t>
      </w:r>
    </w:p>
    <w:p w:rsidR="000E5EB3" w:rsidRPr="004B6518" w:rsidRDefault="000E5EB3" w:rsidP="00B8225B">
      <w:pPr>
        <w:numPr>
          <w:ilvl w:val="0"/>
          <w:numId w:val="30"/>
        </w:numPr>
        <w:tabs>
          <w:tab w:val="left" w:pos="990"/>
        </w:tabs>
        <w:spacing w:after="0" w:line="240" w:lineRule="auto"/>
        <w:ind w:firstLine="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Vérifier le liquide de refroidissement</w:t>
      </w:r>
    </w:p>
    <w:p w:rsidR="000E5EB3" w:rsidRPr="004B6518" w:rsidRDefault="000E5EB3" w:rsidP="00B8225B">
      <w:pPr>
        <w:numPr>
          <w:ilvl w:val="0"/>
          <w:numId w:val="30"/>
        </w:numPr>
        <w:tabs>
          <w:tab w:val="left" w:pos="990"/>
        </w:tabs>
        <w:spacing w:after="0" w:line="240" w:lineRule="auto"/>
        <w:ind w:firstLine="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Vérifier les pièces de système de refroidissement</w:t>
      </w:r>
    </w:p>
    <w:p w:rsidR="00A15D00" w:rsidRPr="004B6518" w:rsidRDefault="000E5EB3" w:rsidP="00B8225B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Entretenir le système de refroidissement</w:t>
      </w:r>
      <w:r w:rsidRPr="004B6518">
        <w:rPr>
          <w:rFonts w:ascii="Arial" w:hAnsi="Arial"/>
          <w:sz w:val="24"/>
          <w:szCs w:val="24"/>
          <w:lang w:val="fr-FR"/>
        </w:rPr>
        <w:t>.</w:t>
      </w:r>
    </w:p>
    <w:p w:rsidR="00FC0E7F" w:rsidRPr="004B6518" w:rsidRDefault="00FC0E7F" w:rsidP="00B8225B">
      <w:pPr>
        <w:numPr>
          <w:ilvl w:val="0"/>
          <w:numId w:val="30"/>
        </w:numPr>
        <w:tabs>
          <w:tab w:val="left" w:pos="990"/>
          <w:tab w:val="left" w:pos="1350"/>
        </w:tabs>
        <w:spacing w:after="0" w:line="240" w:lineRule="auto"/>
        <w:ind w:firstLine="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Nettoyer, réparer.</w:t>
      </w:r>
    </w:p>
    <w:p w:rsidR="008E5802" w:rsidRPr="004B6518" w:rsidRDefault="008E5802" w:rsidP="00B8225B">
      <w:pPr>
        <w:tabs>
          <w:tab w:val="left" w:pos="990"/>
          <w:tab w:val="left" w:pos="135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AE6DBE" w:rsidRPr="004B6518" w:rsidRDefault="004B6518" w:rsidP="00B8225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Travaux sur les systèmes d'injection d'essence pour les moteurs à combustion interne</w:t>
      </w:r>
    </w:p>
    <w:p w:rsidR="00A15D00" w:rsidRPr="004B6518" w:rsidRDefault="004B6518" w:rsidP="00B8225B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Contrôler les installations d'injections d'essence pour les moteurs à combustion interne et juger le fonctionnement.</w:t>
      </w:r>
    </w:p>
    <w:p w:rsidR="004B6518" w:rsidRPr="004B6518" w:rsidRDefault="004B6518" w:rsidP="00B8225B">
      <w:pPr>
        <w:pStyle w:val="BodyText"/>
        <w:numPr>
          <w:ilvl w:val="0"/>
          <w:numId w:val="41"/>
        </w:numPr>
        <w:tabs>
          <w:tab w:val="clear" w:pos="417"/>
          <w:tab w:val="left" w:pos="990"/>
        </w:tabs>
        <w:ind w:left="432" w:firstLine="288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noProof w:val="0"/>
          <w:sz w:val="24"/>
          <w:szCs w:val="24"/>
          <w:lang w:val="fr-FR" w:eastAsia="fr-FR"/>
        </w:rPr>
        <w:t>Contrôle</w:t>
      </w:r>
      <w:r w:rsidRPr="004B6518">
        <w:rPr>
          <w:rFonts w:ascii="Arial" w:hAnsi="Arial" w:cs="Arial"/>
          <w:sz w:val="24"/>
          <w:szCs w:val="24"/>
          <w:lang w:val="fr-FR" w:eastAsia="fr-FR"/>
        </w:rPr>
        <w:t xml:space="preserve"> et réparation des installations d'injection continue:</w:t>
      </w:r>
    </w:p>
    <w:p w:rsidR="004B6518" w:rsidRPr="004B6518" w:rsidRDefault="004B6518" w:rsidP="00B8225B">
      <w:pPr>
        <w:tabs>
          <w:tab w:val="left" w:pos="720"/>
          <w:tab w:val="left" w:pos="990"/>
        </w:tabs>
        <w:ind w:left="90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 xml:space="preserve">Pression du système, pression du contrôle, régulation d'échauffement, régulation de la </w:t>
      </w:r>
      <w:r>
        <w:rPr>
          <w:rFonts w:ascii="Arial" w:hAnsi="Arial" w:cs="Arial"/>
          <w:sz w:val="24"/>
          <w:szCs w:val="24"/>
          <w:lang w:val="fr-FR" w:eastAsia="fr-FR"/>
        </w:rPr>
        <w:t xml:space="preserve">        </w:t>
      </w:r>
      <w:r w:rsidRPr="004B6518">
        <w:rPr>
          <w:rFonts w:ascii="Arial" w:hAnsi="Arial" w:cs="Arial"/>
          <w:sz w:val="24"/>
          <w:szCs w:val="24"/>
          <w:lang w:val="fr-FR" w:eastAsia="fr-FR"/>
        </w:rPr>
        <w:t>pression, régulation de la pression d'essence, injecteurs, contrôle de l'échappement</w:t>
      </w:r>
    </w:p>
    <w:p w:rsidR="004B6518" w:rsidRDefault="004B6518" w:rsidP="00B8225B">
      <w:pPr>
        <w:pStyle w:val="BodyText"/>
        <w:numPr>
          <w:ilvl w:val="0"/>
          <w:numId w:val="41"/>
        </w:numPr>
        <w:tabs>
          <w:tab w:val="clear" w:pos="417"/>
          <w:tab w:val="left" w:pos="990"/>
        </w:tabs>
        <w:ind w:left="720" w:firstLine="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noProof w:val="0"/>
          <w:sz w:val="24"/>
          <w:szCs w:val="24"/>
          <w:lang w:val="fr-FR" w:eastAsia="fr-FR"/>
        </w:rPr>
        <w:t>Contrôle</w:t>
      </w:r>
      <w:r w:rsidRPr="004B6518">
        <w:rPr>
          <w:rFonts w:ascii="Arial" w:hAnsi="Arial" w:cs="Arial"/>
          <w:sz w:val="24"/>
          <w:szCs w:val="24"/>
          <w:lang w:val="fr-FR" w:eastAsia="fr-FR"/>
        </w:rPr>
        <w:t xml:space="preserve"> et réparation des installations d'injection intermittentes (installations d'injection à un point et à plusieurs points): Système d'essence (pompe, régulateur de la pression, supports d'injection), mesure du débit d'air (information de l'état de charge), interrupteur du clapet </w:t>
      </w:r>
      <w:r w:rsidRPr="004B6518">
        <w:rPr>
          <w:rFonts w:ascii="Arial" w:hAnsi="Arial" w:cs="Arial"/>
          <w:sz w:val="24"/>
          <w:szCs w:val="24"/>
          <w:lang w:val="fr-FR" w:eastAsia="fr-FR"/>
        </w:rPr>
        <w:lastRenderedPageBreak/>
        <w:t xml:space="preserve">d'étranglement, régulation de la marche à vide, système de démarrage à froid, ajustage du marche à vide, </w:t>
      </w:r>
    </w:p>
    <w:p w:rsidR="00D5202B" w:rsidRPr="004B6518" w:rsidRDefault="00D5202B" w:rsidP="00D5202B">
      <w:pPr>
        <w:pStyle w:val="BodyText"/>
        <w:tabs>
          <w:tab w:val="left" w:pos="990"/>
        </w:tabs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4B6518" w:rsidRPr="00B8225B" w:rsidRDefault="004B6518" w:rsidP="00B8225B">
      <w:pPr>
        <w:pStyle w:val="ListParagraph"/>
        <w:numPr>
          <w:ilvl w:val="0"/>
          <w:numId w:val="43"/>
        </w:numPr>
        <w:tabs>
          <w:tab w:val="left" w:pos="990"/>
        </w:tabs>
        <w:spacing w:after="0" w:line="240" w:lineRule="auto"/>
        <w:ind w:left="432" w:firstLine="288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B8225B">
        <w:rPr>
          <w:rFonts w:ascii="Arial" w:hAnsi="Arial" w:cs="Arial"/>
          <w:sz w:val="24"/>
          <w:szCs w:val="24"/>
          <w:lang w:val="fr-FR" w:eastAsia="fr-FR"/>
        </w:rPr>
        <w:t>Contrôle de l'échappement, test du moteur, co</w:t>
      </w:r>
      <w:r w:rsidR="00B8225B" w:rsidRPr="00B8225B">
        <w:rPr>
          <w:rFonts w:ascii="Arial" w:hAnsi="Arial" w:cs="Arial"/>
          <w:sz w:val="24"/>
          <w:szCs w:val="24"/>
          <w:lang w:val="fr-FR" w:eastAsia="fr-FR"/>
        </w:rPr>
        <w:t>nnexions du test, système auto-</w:t>
      </w:r>
      <w:r w:rsidRPr="00B8225B">
        <w:rPr>
          <w:rFonts w:ascii="Arial" w:hAnsi="Arial" w:cs="Arial"/>
          <w:sz w:val="24"/>
          <w:szCs w:val="24"/>
          <w:lang w:val="fr-FR" w:eastAsia="fr-FR"/>
        </w:rPr>
        <w:t xml:space="preserve">    diagnostique, code des défauts</w:t>
      </w:r>
    </w:p>
    <w:p w:rsidR="004B6518" w:rsidRPr="004B6518" w:rsidRDefault="004B6518" w:rsidP="00B8225B">
      <w:pPr>
        <w:pStyle w:val="BodyText"/>
        <w:numPr>
          <w:ilvl w:val="0"/>
          <w:numId w:val="41"/>
        </w:numPr>
        <w:tabs>
          <w:tab w:val="clear" w:pos="417"/>
          <w:tab w:val="left" w:pos="990"/>
        </w:tabs>
        <w:ind w:left="432" w:firstLine="288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 w:cs="Arial"/>
          <w:noProof w:val="0"/>
          <w:sz w:val="24"/>
          <w:szCs w:val="24"/>
          <w:lang w:val="fr-FR" w:eastAsia="fr-FR"/>
        </w:rPr>
        <w:t>Catalyseur</w:t>
      </w:r>
      <w:r w:rsidRPr="004B6518">
        <w:rPr>
          <w:rFonts w:ascii="Arial" w:hAnsi="Arial" w:cs="Arial"/>
          <w:sz w:val="24"/>
          <w:szCs w:val="24"/>
          <w:lang w:val="fr-FR" w:eastAsia="fr-FR"/>
        </w:rPr>
        <w:t>: Catalyseur à 3 voies, régulation Lambda-Sonde (sonde de tension)</w:t>
      </w:r>
    </w:p>
    <w:p w:rsidR="004B6518" w:rsidRPr="004B6518" w:rsidRDefault="004B6518" w:rsidP="00B8225B">
      <w:pPr>
        <w:pStyle w:val="BodyText"/>
        <w:numPr>
          <w:ilvl w:val="0"/>
          <w:numId w:val="41"/>
        </w:numPr>
        <w:tabs>
          <w:tab w:val="clear" w:pos="417"/>
          <w:tab w:val="left" w:pos="990"/>
        </w:tabs>
        <w:ind w:left="432" w:firstLine="288"/>
        <w:jc w:val="both"/>
        <w:rPr>
          <w:rFonts w:ascii="Arial" w:hAnsi="Arial"/>
          <w:sz w:val="24"/>
          <w:szCs w:val="24"/>
          <w:lang w:val="fr-FR"/>
        </w:rPr>
      </w:pPr>
      <w:r w:rsidRPr="004B6518">
        <w:rPr>
          <w:rFonts w:ascii="Arial" w:hAnsi="Arial" w:cs="Arial"/>
          <w:noProof w:val="0"/>
          <w:sz w:val="24"/>
          <w:szCs w:val="24"/>
          <w:lang w:val="fr-FR" w:eastAsia="fr-FR"/>
        </w:rPr>
        <w:t>Recherche</w:t>
      </w:r>
      <w:r w:rsidRPr="004B6518">
        <w:rPr>
          <w:rFonts w:ascii="Arial" w:hAnsi="Arial" w:cs="Arial"/>
          <w:sz w:val="24"/>
          <w:szCs w:val="24"/>
          <w:lang w:val="fr-FR" w:eastAsia="fr-FR"/>
        </w:rPr>
        <w:t xml:space="preserve"> systématique des erreurs sur les systèmes d'injection: Reconnaissance du </w:t>
      </w:r>
      <w:r>
        <w:rPr>
          <w:rFonts w:ascii="Arial" w:hAnsi="Arial" w:cs="Arial"/>
          <w:sz w:val="24"/>
          <w:szCs w:val="24"/>
          <w:lang w:val="fr-FR" w:eastAsia="fr-FR"/>
        </w:rPr>
        <w:t xml:space="preserve"> </w:t>
      </w:r>
    </w:p>
    <w:p w:rsidR="004B6518" w:rsidRPr="004B6518" w:rsidRDefault="004B6518" w:rsidP="00B8225B">
      <w:pPr>
        <w:pStyle w:val="BodyText"/>
        <w:tabs>
          <w:tab w:val="left" w:pos="990"/>
        </w:tabs>
        <w:ind w:left="720"/>
        <w:jc w:val="both"/>
        <w:rPr>
          <w:rFonts w:ascii="Arial" w:hAnsi="Arial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fr-FR" w:eastAsia="fr-FR"/>
        </w:rPr>
        <w:t xml:space="preserve">    </w:t>
      </w:r>
      <w:r w:rsidRPr="004B6518">
        <w:rPr>
          <w:rFonts w:ascii="Arial" w:hAnsi="Arial" w:cs="Arial"/>
          <w:sz w:val="24"/>
          <w:szCs w:val="24"/>
          <w:lang w:val="fr-FR" w:eastAsia="fr-FR"/>
        </w:rPr>
        <w:t>système, circuits de commande, programme-test, rapports– test.</w:t>
      </w:r>
    </w:p>
    <w:p w:rsidR="004B6518" w:rsidRPr="004B6518" w:rsidRDefault="004B6518" w:rsidP="00B8225B">
      <w:pPr>
        <w:pStyle w:val="BodyText"/>
        <w:numPr>
          <w:ilvl w:val="0"/>
          <w:numId w:val="41"/>
        </w:numPr>
        <w:tabs>
          <w:tab w:val="clear" w:pos="417"/>
          <w:tab w:val="left" w:pos="990"/>
        </w:tabs>
        <w:ind w:left="432" w:firstLine="288"/>
        <w:jc w:val="both"/>
        <w:rPr>
          <w:rFonts w:ascii="Arial" w:hAnsi="Arial"/>
          <w:sz w:val="24"/>
          <w:szCs w:val="24"/>
          <w:lang w:val="fr-FR"/>
        </w:rPr>
      </w:pPr>
      <w:r w:rsidRPr="004B6518">
        <w:rPr>
          <w:rFonts w:ascii="Arial" w:hAnsi="Arial" w:cs="Arial"/>
          <w:sz w:val="24"/>
          <w:szCs w:val="24"/>
          <w:lang w:val="fr-FR" w:eastAsia="fr-FR"/>
        </w:rPr>
        <w:t>Changer le filtre de carburant</w:t>
      </w:r>
    </w:p>
    <w:p w:rsidR="004B6518" w:rsidRPr="004B6518" w:rsidRDefault="004B6518" w:rsidP="00B8225B">
      <w:pPr>
        <w:pStyle w:val="BodyText"/>
        <w:numPr>
          <w:ilvl w:val="0"/>
          <w:numId w:val="41"/>
        </w:numPr>
        <w:tabs>
          <w:tab w:val="clear" w:pos="417"/>
          <w:tab w:val="left" w:pos="990"/>
        </w:tabs>
        <w:ind w:left="432" w:firstLine="288"/>
        <w:jc w:val="both"/>
        <w:rPr>
          <w:rFonts w:ascii="Arial" w:hAnsi="Arial"/>
          <w:sz w:val="24"/>
          <w:szCs w:val="24"/>
          <w:lang w:val="fr-FR"/>
        </w:rPr>
      </w:pPr>
      <w:r w:rsidRPr="004B6518">
        <w:rPr>
          <w:rFonts w:ascii="Arial" w:hAnsi="Arial"/>
          <w:sz w:val="24"/>
          <w:szCs w:val="24"/>
          <w:lang w:val="fr-FR"/>
        </w:rPr>
        <w:t>Essai sur la route pour déterminer les défauts dans le système.</w:t>
      </w:r>
    </w:p>
    <w:p w:rsidR="004B6518" w:rsidRPr="004B6518" w:rsidRDefault="004B6518" w:rsidP="00B8225B">
      <w:pPr>
        <w:pStyle w:val="BodyText"/>
        <w:numPr>
          <w:ilvl w:val="0"/>
          <w:numId w:val="41"/>
        </w:numPr>
        <w:tabs>
          <w:tab w:val="clear" w:pos="417"/>
          <w:tab w:val="left" w:pos="990"/>
        </w:tabs>
        <w:ind w:left="432" w:firstLine="288"/>
        <w:jc w:val="both"/>
        <w:rPr>
          <w:rFonts w:ascii="Arial" w:hAnsi="Arial"/>
          <w:sz w:val="24"/>
          <w:szCs w:val="24"/>
          <w:lang w:val="fr-FR"/>
        </w:rPr>
      </w:pPr>
      <w:r w:rsidRPr="004B6518">
        <w:rPr>
          <w:rFonts w:ascii="Arial" w:hAnsi="Arial"/>
          <w:sz w:val="24"/>
          <w:szCs w:val="24"/>
          <w:lang w:val="fr-FR"/>
        </w:rPr>
        <w:t>Verifier les fuites dans le système de carburant (par example : evaporation, liquide, air).</w:t>
      </w:r>
    </w:p>
    <w:p w:rsidR="004B6518" w:rsidRPr="004B6518" w:rsidRDefault="004B6518" w:rsidP="00DF3A7F">
      <w:pPr>
        <w:pStyle w:val="BodyText"/>
        <w:numPr>
          <w:ilvl w:val="0"/>
          <w:numId w:val="41"/>
        </w:numPr>
        <w:shd w:val="clear" w:color="auto" w:fill="FF0000"/>
        <w:tabs>
          <w:tab w:val="clear" w:pos="417"/>
          <w:tab w:val="left" w:pos="990"/>
        </w:tabs>
        <w:ind w:left="432" w:firstLine="288"/>
        <w:jc w:val="both"/>
        <w:rPr>
          <w:rFonts w:ascii="Arial" w:hAnsi="Arial"/>
          <w:sz w:val="24"/>
          <w:szCs w:val="24"/>
          <w:lang w:val="fr-FR"/>
        </w:rPr>
      </w:pPr>
      <w:bookmarkStart w:id="0" w:name="_GoBack"/>
      <w:r w:rsidRPr="004B6518">
        <w:rPr>
          <w:rFonts w:ascii="Arial" w:hAnsi="Arial"/>
          <w:sz w:val="24"/>
          <w:szCs w:val="24"/>
          <w:lang w:val="fr-FR"/>
        </w:rPr>
        <w:t>Service l’appareil de chauffage/referoidissement de carburant.</w:t>
      </w:r>
    </w:p>
    <w:p w:rsidR="004B6518" w:rsidRPr="004B6518" w:rsidRDefault="004B6518" w:rsidP="00DF3A7F">
      <w:pPr>
        <w:pStyle w:val="BodyText"/>
        <w:numPr>
          <w:ilvl w:val="0"/>
          <w:numId w:val="41"/>
        </w:numPr>
        <w:shd w:val="clear" w:color="auto" w:fill="FF0000"/>
        <w:tabs>
          <w:tab w:val="clear" w:pos="417"/>
          <w:tab w:val="left" w:pos="990"/>
        </w:tabs>
        <w:ind w:left="432" w:firstLine="288"/>
        <w:jc w:val="both"/>
        <w:rPr>
          <w:rFonts w:ascii="Arial" w:hAnsi="Arial"/>
          <w:sz w:val="24"/>
          <w:szCs w:val="24"/>
          <w:lang w:val="fr-FR"/>
        </w:rPr>
      </w:pPr>
      <w:r w:rsidRPr="004B6518">
        <w:rPr>
          <w:rFonts w:ascii="Arial" w:hAnsi="Arial"/>
          <w:sz w:val="24"/>
          <w:szCs w:val="24"/>
          <w:lang w:val="fr-FR"/>
        </w:rPr>
        <w:t>Service de pipes et de reservoir de carburant.</w:t>
      </w:r>
    </w:p>
    <w:p w:rsidR="004B6518" w:rsidRPr="004B6518" w:rsidRDefault="004B6518" w:rsidP="00DF3A7F">
      <w:pPr>
        <w:pStyle w:val="BodyText"/>
        <w:numPr>
          <w:ilvl w:val="0"/>
          <w:numId w:val="41"/>
        </w:numPr>
        <w:shd w:val="clear" w:color="auto" w:fill="FF0000"/>
        <w:tabs>
          <w:tab w:val="clear" w:pos="417"/>
          <w:tab w:val="left" w:pos="990"/>
        </w:tabs>
        <w:ind w:left="432" w:firstLine="288"/>
        <w:jc w:val="both"/>
        <w:rPr>
          <w:rFonts w:ascii="Arial" w:hAnsi="Arial"/>
          <w:sz w:val="24"/>
          <w:szCs w:val="24"/>
          <w:lang w:val="fr-FR"/>
        </w:rPr>
      </w:pPr>
      <w:r w:rsidRPr="004B6518">
        <w:rPr>
          <w:rFonts w:ascii="Arial" w:hAnsi="Arial"/>
          <w:sz w:val="24"/>
          <w:szCs w:val="24"/>
          <w:lang w:val="fr-FR"/>
        </w:rPr>
        <w:t>Service de système de seperation de l’eau/filtre.</w:t>
      </w:r>
    </w:p>
    <w:p w:rsidR="004B6518" w:rsidRPr="004B6518" w:rsidRDefault="004B6518" w:rsidP="00DF3A7F">
      <w:pPr>
        <w:pStyle w:val="BodyText"/>
        <w:numPr>
          <w:ilvl w:val="0"/>
          <w:numId w:val="41"/>
        </w:numPr>
        <w:shd w:val="clear" w:color="auto" w:fill="FF0000"/>
        <w:tabs>
          <w:tab w:val="clear" w:pos="417"/>
          <w:tab w:val="left" w:pos="990"/>
        </w:tabs>
        <w:ind w:left="432" w:firstLine="288"/>
        <w:jc w:val="both"/>
        <w:rPr>
          <w:rFonts w:ascii="Arial" w:hAnsi="Arial"/>
          <w:sz w:val="24"/>
          <w:szCs w:val="24"/>
          <w:lang w:val="fr-FR"/>
        </w:rPr>
      </w:pPr>
      <w:r w:rsidRPr="004B6518">
        <w:rPr>
          <w:rFonts w:ascii="Arial" w:hAnsi="Arial"/>
          <w:sz w:val="24"/>
          <w:szCs w:val="24"/>
          <w:lang w:val="fr-FR"/>
        </w:rPr>
        <w:t>Service de capteurs de niveau de carburant.</w:t>
      </w:r>
    </w:p>
    <w:bookmarkEnd w:id="0"/>
    <w:p w:rsidR="004B6518" w:rsidRPr="004B6518" w:rsidRDefault="004B6518" w:rsidP="00B8225B">
      <w:pPr>
        <w:numPr>
          <w:ilvl w:val="0"/>
          <w:numId w:val="31"/>
        </w:numPr>
        <w:tabs>
          <w:tab w:val="left" w:pos="990"/>
        </w:tabs>
        <w:spacing w:after="0" w:line="240" w:lineRule="auto"/>
        <w:ind w:firstLine="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4B6518">
        <w:rPr>
          <w:rFonts w:ascii="Arial" w:hAnsi="Arial"/>
          <w:sz w:val="24"/>
          <w:szCs w:val="24"/>
          <w:lang w:val="fr-FR"/>
        </w:rPr>
        <w:t>Contrôler et repairer le système d’évaporation (EVAP).</w:t>
      </w:r>
    </w:p>
    <w:p w:rsidR="00966882" w:rsidRPr="00555D5D" w:rsidRDefault="00966882" w:rsidP="00B8225B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9F1D68" w:rsidRPr="00132587" w:rsidRDefault="008A2F43" w:rsidP="00B8225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132587">
        <w:rPr>
          <w:rFonts w:ascii="Arial" w:hAnsi="Arial" w:cs="Arial"/>
          <w:sz w:val="24"/>
          <w:szCs w:val="24"/>
          <w:lang w:val="fr-FR" w:eastAsia="fr-FR"/>
        </w:rPr>
        <w:t>Travaux sur l'allumage</w:t>
      </w:r>
      <w:r w:rsidR="00555D5D" w:rsidRPr="00132587">
        <w:rPr>
          <w:rFonts w:ascii="Arial" w:hAnsi="Arial" w:cs="Arial"/>
          <w:sz w:val="24"/>
          <w:szCs w:val="24"/>
          <w:lang w:val="fr-FR" w:eastAsia="fr-FR"/>
        </w:rPr>
        <w:t xml:space="preserve"> – systèmes de test</w:t>
      </w:r>
    </w:p>
    <w:p w:rsidR="00555D5D" w:rsidRPr="00555D5D" w:rsidRDefault="00555D5D" w:rsidP="00B8225B">
      <w:pPr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Bobine d'allumage, condensateur, câbles d'allumage</w:t>
      </w:r>
    </w:p>
    <w:p w:rsidR="00555D5D" w:rsidRPr="00555D5D" w:rsidRDefault="00555D5D" w:rsidP="00B8225B">
      <w:pPr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Interrupteur de contact, angle de fermeture</w:t>
      </w:r>
    </w:p>
    <w:p w:rsidR="00555D5D" w:rsidRPr="00555D5D" w:rsidRDefault="00555D5D" w:rsidP="00B8225B">
      <w:pPr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Instant d'allumage (procédé statique et dynamique)</w:t>
      </w:r>
    </w:p>
    <w:p w:rsidR="00555D5D" w:rsidRPr="00555D5D" w:rsidRDefault="00555D5D" w:rsidP="00B8225B">
      <w:pPr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Appareils de contrôle et de test pour l'allumage</w:t>
      </w:r>
    </w:p>
    <w:p w:rsidR="00555D5D" w:rsidRPr="00555D5D" w:rsidRDefault="00555D5D" w:rsidP="00DF3A7F">
      <w:pPr>
        <w:numPr>
          <w:ilvl w:val="0"/>
          <w:numId w:val="45"/>
        </w:numPr>
        <w:shd w:val="clear" w:color="auto" w:fill="FF0000"/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Reconnaître les défauts avec l'oscilloscope: Oscilloscope principal des circuits primaire et secondaire, défauts de l'oscilloscope</w:t>
      </w:r>
    </w:p>
    <w:p w:rsidR="00555D5D" w:rsidRPr="00555D5D" w:rsidRDefault="00555D5D" w:rsidP="00B8225B">
      <w:pPr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Installations de réglage: Avance et retard d'allumage, nombre de tours, dépendance de la charge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Vérifier le fonctionnement de systèmes d’allumage.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Tension à la bobine primaire durant l'allumage, contact fermé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Tension de la batterie au nombre de tours de démarrage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right="-108"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Maximale haute tension disponible pour le nombre des tours de démarrage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Angle de fermeture pour le nombre des tours au ralenti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Angle de fermeture pour le nombre des tours en test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Comparer les valeurs testées et juger les résultats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Instant d'allumage pour le nombre de tours au ralenti (tubulure de dépression enlevée)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Réglage de l'avance à l'allumage avec tubulure de dépression attachée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Réglage de l'avance à allumage avec tubulure de dépression attachée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Comparer les mesures avec les documents de test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Réglage du retard d'allumage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Juger les schémas de l'oscilloscope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 xml:space="preserve">Comparer la tension d'allumage de chaque 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right="-108"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Comparer les lignes de tension de combustion et la durée de la combustion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Comparer les résistances dans les circuits d'allumage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Défauts d'isolation</w:t>
      </w:r>
    </w:p>
    <w:p w:rsidR="00555D5D" w:rsidRPr="00555D5D" w:rsidRDefault="00555D5D" w:rsidP="00DF3A7F">
      <w:pPr>
        <w:numPr>
          <w:ilvl w:val="0"/>
          <w:numId w:val="44"/>
        </w:numPr>
        <w:shd w:val="clear" w:color="auto" w:fill="FF0000"/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Phénomène de la résonance d'un condensateur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Intervalle de fermeture</w:t>
      </w:r>
    </w:p>
    <w:p w:rsidR="00555D5D" w:rsidRPr="00555D5D" w:rsidRDefault="00555D5D" w:rsidP="00DF3A7F">
      <w:pPr>
        <w:numPr>
          <w:ilvl w:val="0"/>
          <w:numId w:val="44"/>
        </w:numPr>
        <w:shd w:val="clear" w:color="auto" w:fill="FF0000"/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Bougies en cas de charge par à-coups (chocs)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Impulsion de commande pour émetteur inductive et Hall : Vérifier et tester.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right="-108"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Variation de l'angle de fermeture pour les installations d'allumage électronique</w:t>
      </w:r>
    </w:p>
    <w:p w:rsidR="00555D5D" w:rsidRPr="00555D5D" w:rsidRDefault="00555D5D" w:rsidP="00DF3A7F">
      <w:pPr>
        <w:numPr>
          <w:ilvl w:val="0"/>
          <w:numId w:val="44"/>
        </w:numPr>
        <w:shd w:val="clear" w:color="auto" w:fill="FF0000"/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Limitation du courant pour les installations d'allumage électronique</w:t>
      </w:r>
    </w:p>
    <w:p w:rsidR="00555D5D" w:rsidRPr="00555D5D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555D5D">
        <w:rPr>
          <w:rFonts w:ascii="Arial" w:hAnsi="Arial" w:cs="Arial"/>
          <w:sz w:val="24"/>
          <w:szCs w:val="24"/>
          <w:lang w:val="fr-FR" w:eastAsia="fr-FR"/>
        </w:rPr>
        <w:t>Mesurer la teneur de CO et HC dans les gaz d'échappement</w:t>
      </w:r>
    </w:p>
    <w:p w:rsidR="00555D5D" w:rsidRPr="00B8225B" w:rsidRDefault="00555D5D" w:rsidP="00B8225B">
      <w:pPr>
        <w:numPr>
          <w:ilvl w:val="0"/>
          <w:numId w:val="44"/>
        </w:numPr>
        <w:spacing w:after="0" w:line="240" w:lineRule="auto"/>
        <w:ind w:hanging="37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B8225B">
        <w:rPr>
          <w:rFonts w:ascii="Arial" w:hAnsi="Arial" w:cs="Arial"/>
          <w:sz w:val="24"/>
          <w:szCs w:val="24"/>
          <w:lang w:val="fr-FR" w:eastAsia="fr-FR"/>
        </w:rPr>
        <w:t>Régler le nombre de tours prescrit au ralenti et les valeurs des gaz d'échappement pour      différents carburateurs et systèmes d'injection</w:t>
      </w:r>
    </w:p>
    <w:p w:rsidR="006B6965" w:rsidRPr="00B831EF" w:rsidRDefault="006B6965" w:rsidP="00B8225B">
      <w:pPr>
        <w:jc w:val="both"/>
        <w:rPr>
          <w:rFonts w:ascii="Arial" w:hAnsi="Arial" w:cs="Arial"/>
          <w:sz w:val="24"/>
          <w:szCs w:val="24"/>
          <w:lang w:val="fr-FR"/>
        </w:rPr>
      </w:pPr>
    </w:p>
    <w:p w:rsidR="006B6965" w:rsidRPr="00B831EF" w:rsidRDefault="00555D5D" w:rsidP="00DF3A7F">
      <w:pPr>
        <w:pStyle w:val="ListParagraph"/>
        <w:numPr>
          <w:ilvl w:val="0"/>
          <w:numId w:val="3"/>
        </w:numPr>
        <w:shd w:val="clear" w:color="auto" w:fill="FF0000"/>
        <w:jc w:val="both"/>
        <w:rPr>
          <w:rFonts w:ascii="Arial" w:hAnsi="Arial" w:cs="Arial"/>
          <w:sz w:val="24"/>
          <w:szCs w:val="24"/>
          <w:lang w:val="fr-FR"/>
        </w:rPr>
      </w:pPr>
      <w:r w:rsidRPr="00B831EF">
        <w:rPr>
          <w:rFonts w:ascii="Arial" w:hAnsi="Arial" w:cs="Arial"/>
          <w:sz w:val="24"/>
          <w:szCs w:val="24"/>
          <w:lang w:val="fr-FR" w:eastAsia="fr-FR"/>
        </w:rPr>
        <w:t>Contrôler et tester l’état du moteur</w:t>
      </w:r>
    </w:p>
    <w:p w:rsidR="00A15D00" w:rsidRPr="00B831EF" w:rsidRDefault="00555D5D" w:rsidP="00DF3A7F">
      <w:pPr>
        <w:numPr>
          <w:ilvl w:val="0"/>
          <w:numId w:val="34"/>
        </w:numPr>
        <w:shd w:val="clear" w:color="auto" w:fill="FF0000"/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B831EF">
        <w:rPr>
          <w:rFonts w:ascii="Arial" w:hAnsi="Arial" w:cs="Arial"/>
          <w:sz w:val="24"/>
          <w:szCs w:val="24"/>
          <w:lang w:val="fr-FR"/>
        </w:rPr>
        <w:t>Diagnostics :</w:t>
      </w:r>
      <w:r w:rsidRPr="00B831EF">
        <w:rPr>
          <w:rFonts w:ascii="Arial" w:hAnsi="Arial" w:cs="Arial"/>
          <w:sz w:val="24"/>
          <w:szCs w:val="24"/>
          <w:lang w:val="fr-FR" w:eastAsia="fr-FR"/>
        </w:rPr>
        <w:t xml:space="preserve"> Chercher les pannes dans le moteur</w:t>
      </w:r>
    </w:p>
    <w:p w:rsidR="00555D5D" w:rsidRPr="00B831EF" w:rsidRDefault="00555D5D" w:rsidP="00DF3A7F">
      <w:pPr>
        <w:numPr>
          <w:ilvl w:val="0"/>
          <w:numId w:val="34"/>
        </w:numPr>
        <w:shd w:val="clear" w:color="auto" w:fill="FF0000"/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B831EF">
        <w:rPr>
          <w:rFonts w:ascii="Arial" w:hAnsi="Arial" w:cs="Arial"/>
          <w:sz w:val="24"/>
          <w:szCs w:val="24"/>
          <w:lang w:val="fr-FR"/>
        </w:rPr>
        <w:t>Contrôler et tester les conditions mécaniques de la chambre de combustion :</w:t>
      </w:r>
    </w:p>
    <w:p w:rsidR="00555D5D" w:rsidRPr="00B831EF" w:rsidRDefault="00555D5D" w:rsidP="00DF3A7F">
      <w:pPr>
        <w:numPr>
          <w:ilvl w:val="0"/>
          <w:numId w:val="47"/>
        </w:numPr>
        <w:shd w:val="clear" w:color="auto" w:fill="FF0000"/>
        <w:tabs>
          <w:tab w:val="clear" w:pos="417"/>
          <w:tab w:val="left" w:pos="990"/>
        </w:tabs>
        <w:spacing w:after="0" w:line="240" w:lineRule="auto"/>
        <w:ind w:firstLine="323"/>
        <w:jc w:val="both"/>
        <w:rPr>
          <w:rFonts w:ascii="Arial" w:hAnsi="Arial" w:cs="Arial"/>
          <w:sz w:val="24"/>
          <w:szCs w:val="24"/>
          <w:lang w:val="fr-FR"/>
        </w:rPr>
      </w:pPr>
      <w:r w:rsidRPr="00B831EF">
        <w:rPr>
          <w:rFonts w:ascii="Arial" w:hAnsi="Arial" w:cs="Arial"/>
          <w:sz w:val="24"/>
          <w:szCs w:val="24"/>
          <w:lang w:val="fr-FR" w:eastAsia="fr-FR"/>
        </w:rPr>
        <w:t>Contrôle de la pression de compression et de perte.</w:t>
      </w:r>
    </w:p>
    <w:p w:rsidR="008D7ACE" w:rsidRPr="008D7ACE" w:rsidRDefault="00555D5D" w:rsidP="00DF3A7F">
      <w:pPr>
        <w:numPr>
          <w:ilvl w:val="0"/>
          <w:numId w:val="47"/>
        </w:numPr>
        <w:shd w:val="clear" w:color="auto" w:fill="FF0000"/>
        <w:tabs>
          <w:tab w:val="clear" w:pos="417"/>
          <w:tab w:val="left" w:pos="990"/>
        </w:tabs>
        <w:spacing w:after="0" w:line="240" w:lineRule="auto"/>
        <w:ind w:firstLine="323"/>
        <w:jc w:val="both"/>
        <w:rPr>
          <w:rFonts w:ascii="Arial" w:hAnsi="Arial" w:cs="Arial"/>
          <w:sz w:val="24"/>
          <w:szCs w:val="24"/>
          <w:lang w:val="fr-FR"/>
        </w:rPr>
      </w:pPr>
      <w:r w:rsidRPr="00B831EF">
        <w:rPr>
          <w:rFonts w:ascii="Arial" w:hAnsi="Arial" w:cs="Arial"/>
          <w:sz w:val="24"/>
          <w:szCs w:val="24"/>
          <w:lang w:val="fr-FR" w:eastAsia="fr-FR"/>
        </w:rPr>
        <w:t xml:space="preserve">Mesurer la dépression dans la tubulure d'aspiration </w:t>
      </w:r>
    </w:p>
    <w:sectPr w:rsidR="008D7ACE" w:rsidRPr="008D7ACE" w:rsidSect="008B4EE0">
      <w:headerReference w:type="default" r:id="rId8"/>
      <w:footerReference w:type="default" r:id="rId9"/>
      <w:pgSz w:w="12240" w:h="15840"/>
      <w:pgMar w:top="576" w:right="720" w:bottom="576" w:left="720" w:header="9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AE6" w:rsidRDefault="000A3AE6" w:rsidP="00C55154">
      <w:pPr>
        <w:spacing w:after="0" w:line="240" w:lineRule="auto"/>
      </w:pPr>
      <w:r>
        <w:separator/>
      </w:r>
    </w:p>
  </w:endnote>
  <w:endnote w:type="continuationSeparator" w:id="0">
    <w:p w:rsidR="000A3AE6" w:rsidRDefault="000A3AE6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6002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202B" w:rsidRDefault="00D5202B">
        <w:pPr>
          <w:pStyle w:val="Footer"/>
          <w:jc w:val="center"/>
        </w:pPr>
      </w:p>
      <w:p w:rsidR="00D5202B" w:rsidRDefault="00D520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F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5202B" w:rsidRDefault="00D520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AE6" w:rsidRDefault="000A3AE6" w:rsidP="00C55154">
      <w:pPr>
        <w:spacing w:after="0" w:line="240" w:lineRule="auto"/>
      </w:pPr>
      <w:r>
        <w:separator/>
      </w:r>
    </w:p>
  </w:footnote>
  <w:footnote w:type="continuationSeparator" w:id="0">
    <w:p w:rsidR="000A3AE6" w:rsidRDefault="000A3AE6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02B" w:rsidRDefault="00D5202B" w:rsidP="008A2F43">
    <w:pPr>
      <w:pStyle w:val="Header"/>
      <w:tabs>
        <w:tab w:val="clear" w:pos="4320"/>
        <w:tab w:val="clear" w:pos="8640"/>
      </w:tabs>
      <w:rPr>
        <w:lang w:val="fr-FR"/>
      </w:rPr>
    </w:pPr>
  </w:p>
  <w:p w:rsidR="00D5202B" w:rsidRDefault="00D5202B" w:rsidP="008A2F43">
    <w:pPr>
      <w:pStyle w:val="Header"/>
      <w:tabs>
        <w:tab w:val="clear" w:pos="4320"/>
        <w:tab w:val="clear" w:pos="8640"/>
      </w:tabs>
      <w:rPr>
        <w:lang w:val="fr-FR"/>
      </w:rPr>
    </w:pPr>
  </w:p>
  <w:p w:rsidR="00C55154" w:rsidRPr="00C55154" w:rsidRDefault="00C55154" w:rsidP="008A2F43">
    <w:pPr>
      <w:pStyle w:val="Header"/>
      <w:tabs>
        <w:tab w:val="clear" w:pos="4320"/>
        <w:tab w:val="clear" w:pos="8640"/>
      </w:tabs>
      <w:rPr>
        <w:lang w:val="fr-FR"/>
      </w:rPr>
    </w:pPr>
    <w:r w:rsidRPr="00C55154">
      <w:rPr>
        <w:lang w:val="fr-FR"/>
      </w:rPr>
      <w:t>BT</w:t>
    </w:r>
    <w:r w:rsidR="000E5EB3">
      <w:rPr>
        <w:lang w:val="fr-FR"/>
      </w:rPr>
      <w:t>3</w:t>
    </w:r>
    <w:r w:rsidRPr="00C55154">
      <w:rPr>
        <w:lang w:val="fr-FR"/>
      </w:rPr>
      <w:t xml:space="preserve"> Mécanique automobile</w:t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="0073751C">
      <w:rPr>
        <w:lang w:val="fr-FR"/>
      </w:rPr>
      <w:tab/>
    </w:r>
    <w:r w:rsidR="0073751C">
      <w:rPr>
        <w:lang w:val="fr-FR"/>
      </w:rPr>
      <w:tab/>
    </w:r>
    <w:r w:rsidR="0073751C">
      <w:rPr>
        <w:lang w:val="fr-FR"/>
      </w:rPr>
      <w:tab/>
    </w:r>
    <w:r w:rsidRPr="00C55154">
      <w:rPr>
        <w:lang w:val="fr-FR"/>
      </w:rPr>
      <w:t xml:space="preserve">Matière: </w:t>
    </w:r>
    <w:r w:rsidR="006F3DF1">
      <w:rPr>
        <w:lang w:val="fr-FR"/>
      </w:rPr>
      <w:t xml:space="preserve">T.P. </w:t>
    </w:r>
    <w:r w:rsidR="0073751C">
      <w:rPr>
        <w:lang w:val="fr-FR"/>
      </w:rPr>
      <w:t>Moteur</w:t>
    </w:r>
    <w:r>
      <w:rPr>
        <w:lang w:val="fr-FR"/>
      </w:rPr>
      <w:t xml:space="preserve"> (</w:t>
    </w:r>
    <w:r w:rsidR="008A2F43">
      <w:rPr>
        <w:lang w:val="fr-FR"/>
      </w:rPr>
      <w:t>60h</w:t>
    </w:r>
    <w:r>
      <w:rPr>
        <w:lang w:val="fr-FR"/>
      </w:rPr>
      <w:t>)</w:t>
    </w:r>
  </w:p>
  <w:p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253B8"/>
    <w:multiLevelType w:val="hybridMultilevel"/>
    <w:tmpl w:val="FE025528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6603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1853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EF1D8C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1F3CC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F16C7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AC25D9"/>
    <w:multiLevelType w:val="hybridMultilevel"/>
    <w:tmpl w:val="122C8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80D95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846A35"/>
    <w:multiLevelType w:val="hybridMultilevel"/>
    <w:tmpl w:val="83D61E2C"/>
    <w:lvl w:ilvl="0" w:tplc="AB2661D8">
      <w:numFmt w:val="bullet"/>
      <w:lvlText w:val="-"/>
      <w:lvlJc w:val="left"/>
      <w:pPr>
        <w:tabs>
          <w:tab w:val="num" w:pos="417"/>
        </w:tabs>
        <w:ind w:left="340" w:hanging="283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2174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E51D85"/>
    <w:multiLevelType w:val="hybridMultilevel"/>
    <w:tmpl w:val="F63601C6"/>
    <w:lvl w:ilvl="0" w:tplc="88D27CF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762352D"/>
    <w:multiLevelType w:val="hybridMultilevel"/>
    <w:tmpl w:val="6F72DCE4"/>
    <w:lvl w:ilvl="0" w:tplc="88D27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B618C"/>
    <w:multiLevelType w:val="hybridMultilevel"/>
    <w:tmpl w:val="7284CA34"/>
    <w:lvl w:ilvl="0" w:tplc="AB2661D8">
      <w:numFmt w:val="bullet"/>
      <w:lvlText w:val="-"/>
      <w:lvlJc w:val="left"/>
      <w:pPr>
        <w:tabs>
          <w:tab w:val="num" w:pos="417"/>
        </w:tabs>
        <w:ind w:left="340" w:hanging="283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C5B040F"/>
    <w:multiLevelType w:val="hybridMultilevel"/>
    <w:tmpl w:val="A74A4BF2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A241A"/>
    <w:multiLevelType w:val="hybridMultilevel"/>
    <w:tmpl w:val="77A46388"/>
    <w:lvl w:ilvl="0" w:tplc="BB844B34">
      <w:start w:val="1"/>
      <w:numFmt w:val="bullet"/>
      <w:lvlText w:val="­"/>
      <w:lvlJc w:val="left"/>
      <w:pPr>
        <w:tabs>
          <w:tab w:val="num" w:pos="417"/>
        </w:tabs>
        <w:ind w:left="397" w:hanging="34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9F27F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2D720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9F6D48"/>
    <w:multiLevelType w:val="hybridMultilevel"/>
    <w:tmpl w:val="66AA1376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A608A3"/>
    <w:multiLevelType w:val="hybridMultilevel"/>
    <w:tmpl w:val="F968A83A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831E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C782151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EB642A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14C6C48"/>
    <w:multiLevelType w:val="hybridMultilevel"/>
    <w:tmpl w:val="C8B41ED8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E8397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7101309"/>
    <w:multiLevelType w:val="hybridMultilevel"/>
    <w:tmpl w:val="D842F226"/>
    <w:lvl w:ilvl="0" w:tplc="AB2661D8">
      <w:numFmt w:val="bullet"/>
      <w:lvlText w:val="-"/>
      <w:lvlJc w:val="left"/>
      <w:pPr>
        <w:ind w:left="1060" w:hanging="360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38AA05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9955A9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E5C1F1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D7B5F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F90BF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815AB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E30619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862250A"/>
    <w:multiLevelType w:val="hybridMultilevel"/>
    <w:tmpl w:val="791CADDC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5D05F3"/>
    <w:multiLevelType w:val="hybridMultilevel"/>
    <w:tmpl w:val="E2DA8584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4751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0A6006D"/>
    <w:multiLevelType w:val="hybridMultilevel"/>
    <w:tmpl w:val="E45EAE08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9525F"/>
    <w:multiLevelType w:val="hybridMultilevel"/>
    <w:tmpl w:val="869EE4EC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371D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F42B3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E02051F"/>
    <w:multiLevelType w:val="hybridMultilevel"/>
    <w:tmpl w:val="5D806C08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82E59"/>
    <w:multiLevelType w:val="hybridMultilevel"/>
    <w:tmpl w:val="7ABAAD34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5F7C9C"/>
    <w:multiLevelType w:val="hybridMultilevel"/>
    <w:tmpl w:val="8F982984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8D7C14"/>
    <w:multiLevelType w:val="hybridMultilevel"/>
    <w:tmpl w:val="D1263154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D2884"/>
    <w:multiLevelType w:val="hybridMultilevel"/>
    <w:tmpl w:val="2256C3F0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1B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5"/>
  </w:num>
  <w:num w:numId="3">
    <w:abstractNumId w:val="6"/>
  </w:num>
  <w:num w:numId="4">
    <w:abstractNumId w:val="24"/>
  </w:num>
  <w:num w:numId="5">
    <w:abstractNumId w:val="3"/>
  </w:num>
  <w:num w:numId="6">
    <w:abstractNumId w:val="7"/>
  </w:num>
  <w:num w:numId="7">
    <w:abstractNumId w:val="28"/>
  </w:num>
  <w:num w:numId="8">
    <w:abstractNumId w:val="5"/>
  </w:num>
  <w:num w:numId="9">
    <w:abstractNumId w:val="2"/>
  </w:num>
  <w:num w:numId="10">
    <w:abstractNumId w:val="30"/>
  </w:num>
  <w:num w:numId="11">
    <w:abstractNumId w:val="31"/>
  </w:num>
  <w:num w:numId="12">
    <w:abstractNumId w:val="40"/>
  </w:num>
  <w:num w:numId="13">
    <w:abstractNumId w:val="46"/>
  </w:num>
  <w:num w:numId="14">
    <w:abstractNumId w:val="36"/>
  </w:num>
  <w:num w:numId="15">
    <w:abstractNumId w:val="21"/>
  </w:num>
  <w:num w:numId="16">
    <w:abstractNumId w:val="16"/>
  </w:num>
  <w:num w:numId="17">
    <w:abstractNumId w:val="29"/>
  </w:num>
  <w:num w:numId="18">
    <w:abstractNumId w:val="26"/>
  </w:num>
  <w:num w:numId="19">
    <w:abstractNumId w:val="1"/>
  </w:num>
  <w:num w:numId="20">
    <w:abstractNumId w:val="15"/>
  </w:num>
  <w:num w:numId="21">
    <w:abstractNumId w:val="9"/>
  </w:num>
  <w:num w:numId="22">
    <w:abstractNumId w:val="27"/>
  </w:num>
  <w:num w:numId="23">
    <w:abstractNumId w:val="20"/>
  </w:num>
  <w:num w:numId="24">
    <w:abstractNumId w:val="39"/>
  </w:num>
  <w:num w:numId="25">
    <w:abstractNumId w:val="19"/>
  </w:num>
  <w:num w:numId="26">
    <w:abstractNumId w:val="4"/>
  </w:num>
  <w:num w:numId="27">
    <w:abstractNumId w:val="32"/>
  </w:num>
  <w:num w:numId="28">
    <w:abstractNumId w:val="33"/>
  </w:num>
  <w:num w:numId="29">
    <w:abstractNumId w:val="13"/>
  </w:num>
  <w:num w:numId="30">
    <w:abstractNumId w:val="34"/>
  </w:num>
  <w:num w:numId="31">
    <w:abstractNumId w:val="38"/>
  </w:num>
  <w:num w:numId="32">
    <w:abstractNumId w:val="37"/>
  </w:num>
  <w:num w:numId="33">
    <w:abstractNumId w:val="45"/>
  </w:num>
  <w:num w:numId="34">
    <w:abstractNumId w:val="44"/>
  </w:num>
  <w:num w:numId="35">
    <w:abstractNumId w:val="17"/>
  </w:num>
  <w:num w:numId="36">
    <w:abstractNumId w:val="12"/>
  </w:num>
  <w:num w:numId="37">
    <w:abstractNumId w:val="25"/>
  </w:num>
  <w:num w:numId="38">
    <w:abstractNumId w:val="8"/>
  </w:num>
  <w:num w:numId="39">
    <w:abstractNumId w:val="14"/>
  </w:num>
  <w:num w:numId="40">
    <w:abstractNumId w:val="11"/>
  </w:num>
  <w:num w:numId="41">
    <w:abstractNumId w:val="23"/>
  </w:num>
  <w:num w:numId="42">
    <w:abstractNumId w:val="0"/>
  </w:num>
  <w:num w:numId="43">
    <w:abstractNumId w:val="10"/>
  </w:num>
  <w:num w:numId="44">
    <w:abstractNumId w:val="42"/>
  </w:num>
  <w:num w:numId="45">
    <w:abstractNumId w:val="18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4A"/>
    <w:rsid w:val="00015C72"/>
    <w:rsid w:val="000A3AE6"/>
    <w:rsid w:val="000B09BA"/>
    <w:rsid w:val="000E4AEB"/>
    <w:rsid w:val="000E5EB3"/>
    <w:rsid w:val="00115058"/>
    <w:rsid w:val="00131C3C"/>
    <w:rsid w:val="00132587"/>
    <w:rsid w:val="00172DDB"/>
    <w:rsid w:val="0018492A"/>
    <w:rsid w:val="00184FD0"/>
    <w:rsid w:val="001913D0"/>
    <w:rsid w:val="001E186A"/>
    <w:rsid w:val="001F203A"/>
    <w:rsid w:val="001F2190"/>
    <w:rsid w:val="00324680"/>
    <w:rsid w:val="003D798F"/>
    <w:rsid w:val="00402283"/>
    <w:rsid w:val="00405BEF"/>
    <w:rsid w:val="00405BF6"/>
    <w:rsid w:val="00437147"/>
    <w:rsid w:val="004823CB"/>
    <w:rsid w:val="004B5D4C"/>
    <w:rsid w:val="004B6518"/>
    <w:rsid w:val="00500570"/>
    <w:rsid w:val="0054585C"/>
    <w:rsid w:val="00555D5D"/>
    <w:rsid w:val="00597900"/>
    <w:rsid w:val="005F41E7"/>
    <w:rsid w:val="00605F2C"/>
    <w:rsid w:val="006B6965"/>
    <w:rsid w:val="006F3DF1"/>
    <w:rsid w:val="0073751C"/>
    <w:rsid w:val="0076363D"/>
    <w:rsid w:val="007A3BD0"/>
    <w:rsid w:val="007B6E68"/>
    <w:rsid w:val="007F6711"/>
    <w:rsid w:val="008304F0"/>
    <w:rsid w:val="00837132"/>
    <w:rsid w:val="00892F43"/>
    <w:rsid w:val="008A2F43"/>
    <w:rsid w:val="008B4EE0"/>
    <w:rsid w:val="008D7ACE"/>
    <w:rsid w:val="008E5802"/>
    <w:rsid w:val="00966882"/>
    <w:rsid w:val="009679CD"/>
    <w:rsid w:val="00973E3C"/>
    <w:rsid w:val="009F1D68"/>
    <w:rsid w:val="00A15D00"/>
    <w:rsid w:val="00A34E4A"/>
    <w:rsid w:val="00AB5D4D"/>
    <w:rsid w:val="00AE6DBE"/>
    <w:rsid w:val="00B8225B"/>
    <w:rsid w:val="00B831EF"/>
    <w:rsid w:val="00BD2314"/>
    <w:rsid w:val="00C55154"/>
    <w:rsid w:val="00C7198B"/>
    <w:rsid w:val="00D331E9"/>
    <w:rsid w:val="00D5202B"/>
    <w:rsid w:val="00D62DB9"/>
    <w:rsid w:val="00DF3A7F"/>
    <w:rsid w:val="00ED4A2C"/>
    <w:rsid w:val="00F02DCE"/>
    <w:rsid w:val="00FC0E7F"/>
    <w:rsid w:val="00FE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4459C6-7621-43B1-BD1C-C04BBD356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C72"/>
  </w:style>
  <w:style w:type="paragraph" w:styleId="Heading1">
    <w:name w:val="heading 1"/>
    <w:basedOn w:val="Normal"/>
    <w:next w:val="Normal"/>
    <w:link w:val="Heading1Char"/>
    <w:qFormat/>
    <w:rsid w:val="00A15D0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character" w:customStyle="1" w:styleId="Heading1Char">
    <w:name w:val="Heading 1 Char"/>
    <w:basedOn w:val="DefaultParagraphFont"/>
    <w:link w:val="Heading1"/>
    <w:rsid w:val="00A15D00"/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styleId="BodyText">
    <w:name w:val="Body Text"/>
    <w:basedOn w:val="Normal"/>
    <w:link w:val="BodyTextChar"/>
    <w:rsid w:val="004B6518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B6518"/>
    <w:rPr>
      <w:rFonts w:ascii="Times New Roman" w:eastAsia="Times New Roman" w:hAnsi="Times New Roman" w:cs="Times New Roman"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0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41241-9B27-478B-837B-7498F0021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Ghina Moussa</cp:lastModifiedBy>
  <cp:revision>2</cp:revision>
  <cp:lastPrinted>2016-09-01T19:44:00Z</cp:lastPrinted>
  <dcterms:created xsi:type="dcterms:W3CDTF">2020-10-01T18:43:00Z</dcterms:created>
  <dcterms:modified xsi:type="dcterms:W3CDTF">2020-10-01T18:43:00Z</dcterms:modified>
</cp:coreProperties>
</file>